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9B97" w14:textId="376C6C33" w:rsidR="00D11FE1" w:rsidRPr="00D11FE1" w:rsidRDefault="00D11FE1" w:rsidP="00D11F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11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Programy: „Opieka wytchnieniowa”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              </w:t>
      </w:r>
      <w:r w:rsidRPr="00D11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 „Asystent Osobisty Osoby Niepełnosprawnej”</w:t>
      </w:r>
    </w:p>
    <w:p w14:paraId="18ACBB50" w14:textId="6E07AD4F" w:rsidR="00D11FE1" w:rsidRPr="00D11FE1" w:rsidRDefault="00D11FE1" w:rsidP="00D1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35866FEC" wp14:editId="01808B8D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8473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00B1A2" wp14:editId="3790948E">
            <wp:extent cx="5734050" cy="1371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9A9C2B" w14:textId="5396205F" w:rsidR="00D11FE1" w:rsidRPr="00D11FE1" w:rsidRDefault="00D11FE1" w:rsidP="00D11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Świdnic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otrzymał dofinansowanie usług w ramach Programów „Opieka wytchnieniowa” – edycja 2021 oraz „Asystent Osobisty Osoby Niepełnosprawnej” – edycja 2021, realizowanych w ramach Solidarnościowego Funduszu Wsparcia Osób Niepełnosprawnych. Wojewoda Dolnośląski przekazał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powiatowi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na ten cel, odpowiednio w kwotach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8000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i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powierzono do realizacji                         </w:t>
      </w:r>
      <w:r w:rsidR="00A468E3" w:rsidRPr="00A46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Harmonii Pro. Sp. z o.o. ul. Kasztanowa 5/8 55- 040 Kobierzyce</w:t>
      </w:r>
      <w:r w:rsidR="00A46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0765E8A1" w14:textId="77777777" w:rsidR="00D11FE1" w:rsidRPr="00D11FE1" w:rsidRDefault="00D11FE1" w:rsidP="00D11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„Opieka wytchnieniowa” – edycja 2021</w:t>
      </w:r>
    </w:p>
    <w:p w14:paraId="6B9A1525" w14:textId="77777777" w:rsidR="00D11FE1" w:rsidRPr="00D11FE1" w:rsidRDefault="00D11FE1" w:rsidP="00D11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 tegorocznej edycji Programu kierowane jest do członków rodzin lub opiekunów sprawujących bezpośrednią opiekę nad:</w:t>
      </w:r>
    </w:p>
    <w:p w14:paraId="112A102D" w14:textId="46F5A06E" w:rsidR="00D11FE1" w:rsidRPr="00D11FE1" w:rsidRDefault="00D11FE1" w:rsidP="00D11F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dziećmi z orzeczeniem o niepełnosprawności,</w:t>
      </w:r>
    </w:p>
    <w:p w14:paraId="15BB38D6" w14:textId="77777777" w:rsidR="00D11FE1" w:rsidRPr="00D11FE1" w:rsidRDefault="00D11FE1" w:rsidP="00D11F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ze znacznym stopniem niepełnosprawności lub orzeczeniami równoważnymi (zgodnie z art. 5 i 62 ustawy z dnia 27 sierpnia 1997 r. o rehabilitacji zawodowej i społecznej oraz zatrudnianiu osób niepełnosprawnych).</w:t>
      </w:r>
    </w:p>
    <w:p w14:paraId="4A801CD8" w14:textId="7E0AB745" w:rsidR="00D11FE1" w:rsidRPr="00D11FE1" w:rsidRDefault="008E6814" w:rsidP="00D11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483">
        <w:rPr>
          <w:rFonts w:ascii="Times New Roman" w:hAnsi="Times New Roman" w:cs="Times New Roman"/>
          <w:sz w:val="24"/>
          <w:szCs w:val="24"/>
        </w:rPr>
        <w:t>Celem zadania  jest świadczenie wsparcia społecznego w postaci świadczenia  usługi wytchnieniowej   ramach specjalistycznego poradnictwa  </w:t>
      </w:r>
      <w:r w:rsidR="00AF7483" w:rsidRPr="00AF7483">
        <w:rPr>
          <w:rFonts w:ascii="Times New Roman" w:hAnsi="Times New Roman" w:cs="Times New Roman"/>
          <w:sz w:val="24"/>
          <w:szCs w:val="24"/>
        </w:rPr>
        <w:t>tj</w:t>
      </w:r>
      <w:r w:rsidRPr="00AF7483">
        <w:rPr>
          <w:rFonts w:ascii="Times New Roman" w:hAnsi="Times New Roman" w:cs="Times New Roman"/>
          <w:sz w:val="24"/>
          <w:szCs w:val="24"/>
        </w:rPr>
        <w:t>., psychologa  przeznaczonego w ilości 20 godzin rocznie dla  </w:t>
      </w:r>
      <w:r w:rsidR="00AF7483" w:rsidRPr="00AF7483">
        <w:rPr>
          <w:rFonts w:ascii="Times New Roman" w:hAnsi="Times New Roman" w:cs="Times New Roman"/>
          <w:sz w:val="24"/>
          <w:szCs w:val="24"/>
        </w:rPr>
        <w:t>3</w:t>
      </w:r>
      <w:r w:rsidRPr="00AF7483">
        <w:rPr>
          <w:rFonts w:ascii="Times New Roman" w:hAnsi="Times New Roman" w:cs="Times New Roman"/>
          <w:sz w:val="24"/>
          <w:szCs w:val="24"/>
        </w:rPr>
        <w:t xml:space="preserve"> członków rodzin lub opiekunów  sprawujących bezpośrednią opiekę nad osobami  z orzeczeniem o znacznym stopniu niepełnosprawności, którym będą świadczone usługi opieki wytchnieniowej w formie specjalistycznego poradnictwa  oraz dla  </w:t>
      </w:r>
      <w:r w:rsidR="00AF7483" w:rsidRPr="00AF7483">
        <w:rPr>
          <w:rFonts w:ascii="Times New Roman" w:hAnsi="Times New Roman" w:cs="Times New Roman"/>
          <w:sz w:val="24"/>
          <w:szCs w:val="24"/>
        </w:rPr>
        <w:t>1</w:t>
      </w:r>
      <w:r w:rsidRPr="00AF7483">
        <w:rPr>
          <w:rFonts w:ascii="Times New Roman" w:hAnsi="Times New Roman" w:cs="Times New Roman"/>
          <w:sz w:val="24"/>
          <w:szCs w:val="24"/>
        </w:rPr>
        <w:t xml:space="preserve"> członk</w:t>
      </w:r>
      <w:r w:rsidR="00AF7483" w:rsidRPr="00AF7483">
        <w:rPr>
          <w:rFonts w:ascii="Times New Roman" w:hAnsi="Times New Roman" w:cs="Times New Roman"/>
          <w:sz w:val="24"/>
          <w:szCs w:val="24"/>
        </w:rPr>
        <w:t>a</w:t>
      </w:r>
      <w:r w:rsidRPr="00AF7483">
        <w:rPr>
          <w:rFonts w:ascii="Times New Roman" w:hAnsi="Times New Roman" w:cs="Times New Roman"/>
          <w:sz w:val="24"/>
          <w:szCs w:val="24"/>
        </w:rPr>
        <w:t xml:space="preserve"> rodzin</w:t>
      </w:r>
      <w:r w:rsidR="00AF7483" w:rsidRPr="00AF7483">
        <w:rPr>
          <w:rFonts w:ascii="Times New Roman" w:hAnsi="Times New Roman" w:cs="Times New Roman"/>
          <w:sz w:val="24"/>
          <w:szCs w:val="24"/>
        </w:rPr>
        <w:t>y</w:t>
      </w:r>
      <w:r w:rsidRPr="00AF7483">
        <w:rPr>
          <w:rFonts w:ascii="Times New Roman" w:hAnsi="Times New Roman" w:cs="Times New Roman"/>
          <w:sz w:val="24"/>
          <w:szCs w:val="24"/>
        </w:rPr>
        <w:t xml:space="preserve"> lub opiekun</w:t>
      </w:r>
      <w:r w:rsidR="00AF7483" w:rsidRPr="00AF7483">
        <w:rPr>
          <w:rFonts w:ascii="Times New Roman" w:hAnsi="Times New Roman" w:cs="Times New Roman"/>
          <w:sz w:val="24"/>
          <w:szCs w:val="24"/>
        </w:rPr>
        <w:t>a</w:t>
      </w:r>
      <w:r w:rsidRPr="00AF7483">
        <w:rPr>
          <w:rFonts w:ascii="Times New Roman" w:hAnsi="Times New Roman" w:cs="Times New Roman"/>
          <w:sz w:val="24"/>
          <w:szCs w:val="24"/>
        </w:rPr>
        <w:t>  sprawując</w:t>
      </w:r>
      <w:r w:rsidR="00AF7483" w:rsidRPr="00AF7483">
        <w:rPr>
          <w:rFonts w:ascii="Times New Roman" w:hAnsi="Times New Roman" w:cs="Times New Roman"/>
          <w:sz w:val="24"/>
          <w:szCs w:val="24"/>
        </w:rPr>
        <w:t>ego</w:t>
      </w:r>
      <w:r w:rsidRPr="00AF7483">
        <w:rPr>
          <w:rFonts w:ascii="Times New Roman" w:hAnsi="Times New Roman" w:cs="Times New Roman"/>
          <w:sz w:val="24"/>
          <w:szCs w:val="24"/>
        </w:rPr>
        <w:t xml:space="preserve"> bezpośrednią opiekę nad dziećmi z orzeczeniem o niepełnosprawności, którym będą świadczone usługi opieki wytchnieniowej w formie specjalistycznego poradnictwa   z powiatu </w:t>
      </w:r>
      <w:r w:rsidR="00AF7483" w:rsidRPr="00AF7483">
        <w:rPr>
          <w:rFonts w:ascii="Times New Roman" w:hAnsi="Times New Roman" w:cs="Times New Roman"/>
          <w:sz w:val="24"/>
          <w:szCs w:val="24"/>
        </w:rPr>
        <w:t>świdnickiego</w:t>
      </w:r>
      <w:r w:rsidRPr="00AF7483">
        <w:rPr>
          <w:rFonts w:ascii="Times New Roman" w:hAnsi="Times New Roman" w:cs="Times New Roman"/>
          <w:sz w:val="24"/>
          <w:szCs w:val="24"/>
        </w:rPr>
        <w:t>. Celem oddziaływania  jest odciążenie opiekunów i rodziców od codziennych obowiązków oraz wzmocnienie ich potencjału osobistego poprzez wspomaganie osób niepełnosprawnych oraz ograniczenie wpływu na ich kondycję psychofizyczna wiążącą się z tych obciążeń. Zwiększenie dostępności do specjalistycznego wsparcia psychologicznego pozwalającego na podnoszenie swoich umiejętności  w zakresie sprawowania opieki nad osobą niepełnosprawną. Rozwój dostępności do wsparcia i rozwój systemu opieki wytchnieniowej na poziomie lokal</w:t>
      </w:r>
      <w:r>
        <w:t>nym</w:t>
      </w:r>
      <w:r w:rsidR="00D11FE1"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E85104" w14:textId="77777777" w:rsidR="00AF7483" w:rsidRDefault="00AF7483" w:rsidP="00D11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65C464" w14:textId="43EE9C20" w:rsidR="00D11FE1" w:rsidRPr="00D11FE1" w:rsidRDefault="00D11FE1" w:rsidP="00D11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„Asystent Osobisty Osoby Niepełnosprawnej” – edycja 2021</w:t>
      </w:r>
    </w:p>
    <w:p w14:paraId="062BFCAF" w14:textId="2EA0104F" w:rsidR="00D11FE1" w:rsidRDefault="00D11FE1" w:rsidP="00D11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w Programie skierowane jest do osób niepełnosprawnych </w:t>
      </w:r>
      <w:r w:rsidR="00A468E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14:paraId="23EB600C" w14:textId="441F0185" w:rsidR="00A468E3" w:rsidRPr="00D11FE1" w:rsidRDefault="00A468E3" w:rsidP="00A468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z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świdnickiego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16 roku życia z orzeczeniem o niepełnosprawności łącznie ze wskazaniami; konieczności stałej lub długotrwałej opieki lub pomocy innej osoby w związku ze znacznie ograniczoną możliwością samodzielnej egzystencji oraz konieczności stałego współudziału na co dzień opiekuna dziecka w procesie jego leczenia, rehabilitacji, edukacji.</w:t>
      </w:r>
    </w:p>
    <w:p w14:paraId="17D07F15" w14:textId="733BDBA4" w:rsidR="00A468E3" w:rsidRPr="00D11FE1" w:rsidRDefault="00A468E3" w:rsidP="00A46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 posiadających orzeczenie o znacznym lub umiarkowanym stopniu niepełnosprawności wydane na podstawie ustawy z dnia 27 sierpnia 1997 r. o rehabilitacji zawodowej i społecznej oraz zatrudniania osób niepełnosprawnych (DZ.U. Z 2021r.poz.573) albo orzeczenie równoważne do wymienionych.</w:t>
      </w:r>
    </w:p>
    <w:p w14:paraId="1EF0BE51" w14:textId="77777777" w:rsidR="00A468E3" w:rsidRPr="00D11FE1" w:rsidRDefault="00A468E3" w:rsidP="00A46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Usługi asystenta w szczególności mogą polegać na pomocy asystenta w:</w:t>
      </w:r>
    </w:p>
    <w:p w14:paraId="4BC89640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wyjściu, powrocie lub dojazdach w wybrane przez uczestnika Programu miejsce (np. dom, praca, placówki oświatowe i szkoleniowe, świątynie, placówki służby zdrowia i rehabilitacyjne, gabinety lekarskie i terapeutyczne, urzędy, znajomi, rodzina, instytucje finansowe, wydarzenia kulturalne, rozrywkowe, społeczne lub sportowe);</w:t>
      </w:r>
    </w:p>
    <w:p w14:paraId="6938EF50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zakupach, z zastrzeżeniem aktywnego udziału uczestnika Programu przy ich realizacji;</w:t>
      </w:r>
    </w:p>
    <w:p w14:paraId="4841B6A4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załatwianiu spraw urzędowych;</w:t>
      </w:r>
    </w:p>
    <w:p w14:paraId="1C087E9B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nawiązaniu kontaktu/współpracy z różnego rodzaju organizacjami;</w:t>
      </w:r>
    </w:p>
    <w:p w14:paraId="0CEDCFA9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 dóbr kultury (np. muzeum, teatr, kino, galerie sztuki, wystawy);</w:t>
      </w:r>
    </w:p>
    <w:p w14:paraId="1A444796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 czynności dnia codziennego – w tym przez dzieci z orzeczeniem o niepełnosprawności – także w zaprowadzaniu i przyprowadzaniu ich do lub z placówki oświatowej</w:t>
      </w:r>
      <w:r w:rsidRPr="00D11F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</w:p>
    <w:p w14:paraId="487AFA04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realizacji usług asystenta nie mogą być świadczone usługi opiekuńcze lub specjalistyczne usługi opiekuńcze, o których mowa w ustawie z dnia 12 marca 2004 r.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pomocy społecznej (Dz. U. z 2020 r. poz. 1876), usługi finansowane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Funduszu Solidarnościowego lub usługi obejmujące analogiczne wsparcie, o którym mowa w ust. 7, finansowane z innych źródeł.</w:t>
      </w:r>
    </w:p>
    <w:p w14:paraId="30D651F5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usług asystenta − usługi asystenta mogą być realizowane przez 24 godziny na dobę, 7 dni w tygodniu.</w:t>
      </w:r>
    </w:p>
    <w:p w14:paraId="2912EA10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pracy asystenta wlicza się czas oczekiwania/gotowości na świadczenie usług nie dłuższy niż 90 min. Jeśli czas oczekiwania wynosi więcej niż 90 min. usługa nie będzie finansowana w ramach Programu.</w:t>
      </w:r>
    </w:p>
    <w:p w14:paraId="55AA3B48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Limit godzin usług asystenta przypadających na 1 uczestnika Programu wynosi nie więcej niż 60 godzin miesięcznie.</w:t>
      </w:r>
    </w:p>
    <w:p w14:paraId="7EB12054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Limit godzin usług asystenta na 1 dziecko niepełnosprawne z ww. wskazaniami, a w przypadku opiekunów dorosłych osób niepełnosprawnych legitymujących się znacznym stopniem niepełnosprawności, którego rodzice lub osoby spokrewnione pobierają świadczenie pielęgnacyjne (tj. zrezygnowali ze świadczenia pracy) wynosi nie więcej niż 30 godzin miesięcznie.</w:t>
      </w:r>
    </w:p>
    <w:p w14:paraId="6C323B49" w14:textId="77777777" w:rsidR="00A468E3" w:rsidRPr="00D11FE1" w:rsidRDefault="00A468E3" w:rsidP="00A46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godzin usług asystenta przypadających na 1 uczestnika Programu, w tym na 1 dziecko niepełnosprawne, dotyczy także osób niepełnosprawnych, które korzystają z usług asystenta w ramach innych programów/projektów, tj. łączna liczba godzin usług 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asystenta dla wszystkich programów/projektów nie może wynosić więcej niż 60 godzin miesięcznie.</w:t>
      </w:r>
    </w:p>
    <w:p w14:paraId="157CD352" w14:textId="5B5DEA0E" w:rsidR="00D11FE1" w:rsidRPr="00D11FE1" w:rsidRDefault="00D11FE1" w:rsidP="00AF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osoby zainteresowane skorzystaniem z form wsparcia oferowanych w ramach Programów zapraszamy do kontaktu z pracownikami </w:t>
      </w:r>
      <w:r w:rsidR="00136EF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Centrum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</w:t>
      </w:r>
      <w:r w:rsidR="00136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Rodzinie 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Świdnicy, przy ul. </w:t>
      </w:r>
      <w:r w:rsidR="00136EF9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Wałbrzyskiej 15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telefonicznego kontaktu, pod nr</w:t>
      </w:r>
      <w:r w:rsidR="00136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74/85</w:t>
      </w:r>
      <w:r w:rsidR="00136EF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36EF9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-2</w:t>
      </w:r>
      <w:r w:rsidR="00136EF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 Harmonią PRO  pod nr tel. 720 786 834.</w:t>
      </w:r>
    </w:p>
    <w:p w14:paraId="70C3A1F0" w14:textId="77777777" w:rsidR="00D11FE1" w:rsidRPr="00D11FE1" w:rsidRDefault="00D11FE1" w:rsidP="00D11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FE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realizowane są do 31.12.2021 r.</w:t>
      </w:r>
    </w:p>
    <w:p w14:paraId="1C287A63" w14:textId="77777777" w:rsidR="00ED0FD8" w:rsidRDefault="00ED0FD8"/>
    <w:sectPr w:rsidR="00ED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D9F"/>
    <w:multiLevelType w:val="multilevel"/>
    <w:tmpl w:val="25DC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27FF1"/>
    <w:multiLevelType w:val="multilevel"/>
    <w:tmpl w:val="179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10D79"/>
    <w:multiLevelType w:val="multilevel"/>
    <w:tmpl w:val="0236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53B59"/>
    <w:multiLevelType w:val="multilevel"/>
    <w:tmpl w:val="0D4C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E1"/>
    <w:rsid w:val="00136EF9"/>
    <w:rsid w:val="004D139D"/>
    <w:rsid w:val="008E6814"/>
    <w:rsid w:val="00A468E3"/>
    <w:rsid w:val="00AF7483"/>
    <w:rsid w:val="00D11FE1"/>
    <w:rsid w:val="00E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F289"/>
  <w15:chartTrackingRefBased/>
  <w15:docId w15:val="{1D8DA8C2-40B6-4F0E-BA6F-E76972BF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092C-7361-4F7E-90F8-89545965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anna.witkowska</dc:creator>
  <cp:keywords/>
  <dc:description/>
  <cp:lastModifiedBy>anna.witkowska</cp:lastModifiedBy>
  <cp:revision>4</cp:revision>
  <dcterms:created xsi:type="dcterms:W3CDTF">2021-10-27T10:48:00Z</dcterms:created>
  <dcterms:modified xsi:type="dcterms:W3CDTF">2021-10-27T11:35:00Z</dcterms:modified>
</cp:coreProperties>
</file>